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D9" w:rsidRPr="00576DD1" w:rsidRDefault="00576DD1" w:rsidP="00576DD1">
      <w:p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8"/>
          <w:szCs w:val="26"/>
          <w:lang w:val="en-AU"/>
        </w:rPr>
      </w:pPr>
      <w:r w:rsidRPr="00576DD1">
        <w:rPr>
          <w:rFonts w:ascii="Times New Roman" w:hAnsi="Times New Roman" w:cs="Times New Roman"/>
          <w:b/>
          <w:sz w:val="28"/>
          <w:szCs w:val="26"/>
          <w:lang w:val="en-AU"/>
        </w:rPr>
        <w:t>HƯỚNG DẪN SỬ DỤNG ASO LATEX</w:t>
      </w:r>
    </w:p>
    <w:p w:rsidR="005E0F92" w:rsidRPr="00576DD1" w:rsidRDefault="007E56D9" w:rsidP="00576DD1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phiến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ngưng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latex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nhanh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bán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="009713F4" w:rsidRPr="00576DD1">
        <w:rPr>
          <w:rFonts w:ascii="Times New Roman" w:hAnsi="Times New Roman" w:cs="Times New Roman"/>
          <w:b/>
          <w:sz w:val="26"/>
          <w:szCs w:val="26"/>
        </w:rPr>
        <w:t xml:space="preserve"> in- vitro</w:t>
      </w:r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khuẩn</w:t>
      </w:r>
      <w:proofErr w:type="spellEnd"/>
    </w:p>
    <w:p w:rsidR="00576DD1" w:rsidRDefault="009713F4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 xml:space="preserve">Ý NGHĨA CHẨN ĐOÁN </w:t>
      </w:r>
    </w:p>
    <w:p w:rsidR="007E56D9" w:rsidRDefault="00B85131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9713F4" w:rsidRPr="00B85131">
        <w:rPr>
          <w:rFonts w:ascii="Times New Roman" w:hAnsi="Times New Roman" w:cs="Times New Roman"/>
          <w:sz w:val="26"/>
          <w:szCs w:val="26"/>
          <w:lang w:val="en-AU"/>
        </w:rPr>
        <w:t>treptococci β-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  <w:lang w:val="en-AU"/>
        </w:rPr>
        <w:t>hemolytic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  <w:lang w:val="en-AU"/>
        </w:rPr>
        <w:t>Nhóm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  <w:lang w:val="en-AU"/>
        </w:rPr>
        <w:t xml:space="preserve"> A</w:t>
      </w:r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Streptolysin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-O &amp;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Streptolysin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-S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r w:rsidR="009713F4" w:rsidRPr="00B85131">
        <w:rPr>
          <w:rFonts w:ascii="Times New Roman" w:hAnsi="Times New Roman" w:cs="Times New Roman"/>
          <w:sz w:val="26"/>
          <w:szCs w:val="26"/>
        </w:rPr>
        <w:t>–</w:t>
      </w:r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Antistreptolysin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r w:rsidR="007E56D9" w:rsidRPr="00B85131">
        <w:rPr>
          <w:rFonts w:ascii="Times New Roman" w:hAnsi="Times New Roman" w:cs="Times New Roman"/>
          <w:sz w:val="26"/>
          <w:szCs w:val="26"/>
        </w:rPr>
        <w:t xml:space="preserve">O (ASO).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ASO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03CF5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="00D03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3CF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ASO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thậ</w:t>
      </w:r>
      <w:r w:rsidR="00D03C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D03C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03CF5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="00D03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3CF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ASO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200 IU / ml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10-12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6D9" w:rsidRPr="00B8513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7E56D9" w:rsidRPr="00B85131">
        <w:rPr>
          <w:rFonts w:ascii="Times New Roman" w:hAnsi="Times New Roman" w:cs="Times New Roman"/>
          <w:sz w:val="26"/>
          <w:szCs w:val="26"/>
        </w:rPr>
        <w:t>.</w:t>
      </w:r>
    </w:p>
    <w:p w:rsidR="00D03CF5" w:rsidRPr="00576DD1" w:rsidRDefault="00D03CF5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13F4" w:rsidRPr="00B85131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NGUYÊN TẮC:</w:t>
      </w:r>
    </w:p>
    <w:p w:rsid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latex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streptolysin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-O.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Mẫ</w:t>
      </w:r>
      <w:r w:rsidR="009713F4" w:rsidRPr="00B8513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ASO,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kế</w:t>
      </w:r>
      <w:r w:rsidR="009713F4" w:rsidRPr="00B8513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latex</w:t>
      </w:r>
      <w:r w:rsidRPr="00B851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Nế</w:t>
      </w:r>
      <w:r w:rsidR="009713F4" w:rsidRPr="00B8513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ASO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3F4" w:rsidRPr="00B8513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713F4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ngưng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D03CF5" w:rsidRPr="00B85131" w:rsidRDefault="00D03CF5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3F4" w:rsidRPr="00B85131" w:rsidRDefault="009713F4" w:rsidP="00576DD1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THÀNH PHẦN THUỐC THỬ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440"/>
        <w:gridCol w:w="4580"/>
      </w:tblGrid>
      <w:tr w:rsidR="009713F4" w:rsidRPr="00B85131" w:rsidTr="00D03CF5">
        <w:trPr>
          <w:trHeight w:val="818"/>
        </w:trPr>
        <w:tc>
          <w:tcPr>
            <w:tcW w:w="3330" w:type="dxa"/>
          </w:tcPr>
          <w:p w:rsidR="009713F4" w:rsidRPr="00B85131" w:rsidRDefault="009713F4" w:rsidP="00576DD1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0" w:type="dxa"/>
            <w:gridSpan w:val="2"/>
          </w:tcPr>
          <w:p w:rsidR="00352557" w:rsidRPr="00B85131" w:rsidRDefault="00352557" w:rsidP="00D03CF5">
            <w:pPr>
              <w:shd w:val="clear" w:color="auto" w:fill="FFFFFF" w:themeFill="background1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chai /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13F4" w:rsidRPr="00B85131" w:rsidRDefault="00352557" w:rsidP="00D03CF5">
            <w:pPr>
              <w:shd w:val="clear" w:color="auto" w:fill="FFFFFF" w:themeFill="background1"/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25 test / 50 test / 100 test</w:t>
            </w:r>
          </w:p>
        </w:tc>
      </w:tr>
      <w:tr w:rsidR="00352557" w:rsidRPr="00B85131" w:rsidTr="00D03CF5">
        <w:trPr>
          <w:trHeight w:val="1245"/>
        </w:trPr>
        <w:tc>
          <w:tcPr>
            <w:tcW w:w="4770" w:type="dxa"/>
            <w:gridSpan w:val="2"/>
            <w:vMerge w:val="restart"/>
          </w:tcPr>
          <w:p w:rsidR="003A08DC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latex </w:t>
            </w:r>
          </w:p>
          <w:p w:rsidR="003A08DC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  <w:p w:rsidR="003A08DC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kiể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08DC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882B2" wp14:editId="0B8AA35C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137795</wp:posOffset>
                      </wp:positionV>
                      <wp:extent cx="104775" cy="581025"/>
                      <wp:effectExtent l="0" t="0" r="66675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81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3074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58.85pt;margin-top:10.85pt;width:8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" adj="325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  <w:p w:rsidR="003A08DC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bookmarkStart w:id="0" w:name="_GoBack"/>
            <w:bookmarkEnd w:id="0"/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</w:p>
          <w:p w:rsidR="003A08DC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</w:p>
          <w:p w:rsidR="00352557" w:rsidRPr="00B85131" w:rsidRDefault="003A08DC" w:rsidP="003A08D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4580" w:type="dxa"/>
          </w:tcPr>
          <w:p w:rsidR="00352557" w:rsidRPr="00B85131" w:rsidRDefault="00352557" w:rsidP="00D03C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52557" w:rsidRPr="00B85131" w:rsidRDefault="00352557" w:rsidP="00D03C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52557" w:rsidRPr="00B85131" w:rsidRDefault="00352557" w:rsidP="00D03C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2557" w:rsidRPr="00B85131" w:rsidTr="00D03CF5">
        <w:trPr>
          <w:trHeight w:val="900"/>
        </w:trPr>
        <w:tc>
          <w:tcPr>
            <w:tcW w:w="4770" w:type="dxa"/>
            <w:gridSpan w:val="2"/>
            <w:vMerge/>
          </w:tcPr>
          <w:p w:rsidR="00352557" w:rsidRPr="00B85131" w:rsidRDefault="00352557" w:rsidP="00576DD1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dxa"/>
          </w:tcPr>
          <w:p w:rsidR="00352557" w:rsidRPr="00B85131" w:rsidRDefault="00352557" w:rsidP="00576DD1">
            <w:pPr>
              <w:shd w:val="clear" w:color="auto" w:fill="FFFFFF" w:themeFill="background1"/>
              <w:spacing w:after="120"/>
              <w:ind w:right="17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2557" w:rsidRPr="00B85131" w:rsidRDefault="00352557" w:rsidP="00576DD1">
            <w:pPr>
              <w:shd w:val="clear" w:color="auto" w:fill="FFFFFF" w:themeFill="background1"/>
              <w:spacing w:after="120"/>
              <w:ind w:right="17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</w:tr>
    </w:tbl>
    <w:p w:rsidR="00352557" w:rsidRPr="00B85131" w:rsidRDefault="00352557" w:rsidP="00576DD1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8C3" w:rsidRPr="00B85131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BẢO QUẢN VÀ ỔN ĐỊNH:</w:t>
      </w:r>
    </w:p>
    <w:p w:rsid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ở </w:t>
      </w:r>
      <w:r w:rsidR="00352557" w:rsidRPr="00B85131">
        <w:rPr>
          <w:rFonts w:ascii="Times New Roman" w:hAnsi="Times New Roman" w:cs="Times New Roman"/>
          <w:sz w:val="26"/>
          <w:szCs w:val="26"/>
          <w:lang w:val="en-AU"/>
        </w:rPr>
        <w:t>2-8ºC</w:t>
      </w:r>
      <w:r w:rsidR="00352557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>.</w:t>
      </w:r>
    </w:p>
    <w:p w:rsidR="00D03CF5" w:rsidRPr="00B85131" w:rsidRDefault="00D03CF5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557" w:rsidRPr="00B85131" w:rsidRDefault="00352557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MẪU XÉT NGHIỆM</w:t>
      </w:r>
      <w:r w:rsidR="004F08C3" w:rsidRPr="00B85131">
        <w:rPr>
          <w:rFonts w:ascii="Times New Roman" w:hAnsi="Times New Roman" w:cs="Times New Roman"/>
          <w:b/>
          <w:sz w:val="26"/>
          <w:szCs w:val="26"/>
        </w:rPr>
        <w:t>:</w:t>
      </w:r>
    </w:p>
    <w:p w:rsid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>,</w:t>
      </w:r>
      <w:r w:rsidR="00352557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l</w:t>
      </w:r>
      <w:r w:rsidRPr="00B8513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="00352557" w:rsidRPr="00B85131">
        <w:rPr>
          <w:rFonts w:ascii="Times New Roman" w:hAnsi="Times New Roman" w:cs="Times New Roman"/>
          <w:sz w:val="26"/>
          <w:szCs w:val="26"/>
        </w:rPr>
        <w:t xml:space="preserve"> ở </w:t>
      </w:r>
      <w:r w:rsidR="00352557" w:rsidRPr="00B85131">
        <w:rPr>
          <w:rFonts w:ascii="Times New Roman" w:hAnsi="Times New Roman" w:cs="Times New Roman"/>
          <w:sz w:val="26"/>
          <w:szCs w:val="26"/>
          <w:lang w:val="en-AU"/>
        </w:rPr>
        <w:t>2-8ºC</w:t>
      </w:r>
    </w:p>
    <w:p w:rsidR="00D03CF5" w:rsidRPr="00B85131" w:rsidRDefault="00D03CF5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THẬN TRỌNG: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tấ</w:t>
      </w:r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7ABD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băng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đục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lầm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hỗn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lầm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52557" w:rsidRPr="00B85131" w:rsidRDefault="004F08C3" w:rsidP="00D03CF5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</w:t>
      </w:r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 (1)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lắc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háng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HBsAg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HIV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Tuy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thận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Default="004F08C3" w:rsidP="00D0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131">
        <w:rPr>
          <w:rFonts w:ascii="Times New Roman" w:hAnsi="Times New Roman" w:cs="Times New Roman"/>
          <w:sz w:val="26"/>
          <w:szCs w:val="26"/>
        </w:rPr>
        <w:t>6.</w:t>
      </w:r>
      <w:r w:rsidR="00352557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latex,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352557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chi</w:t>
      </w:r>
      <w:r w:rsidR="0078231B" w:rsidRPr="00B85131">
        <w:rPr>
          <w:rFonts w:ascii="Times New Roman" w:hAnsi="Times New Roman" w:cs="Times New Roman"/>
          <w:sz w:val="26"/>
          <w:szCs w:val="26"/>
        </w:rPr>
        <w:t>ều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="0078231B"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>.</w:t>
      </w:r>
    </w:p>
    <w:p w:rsidR="00D03CF5" w:rsidRPr="00B85131" w:rsidRDefault="00D03CF5" w:rsidP="00D0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08C3" w:rsidRPr="00B85131" w:rsidRDefault="00576DD1" w:rsidP="00D03C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131" w:rsidRPr="00B85131">
        <w:rPr>
          <w:rFonts w:ascii="Times New Roman" w:hAnsi="Times New Roman" w:cs="Times New Roman"/>
          <w:b/>
          <w:sz w:val="26"/>
          <w:szCs w:val="26"/>
        </w:rPr>
        <w:t xml:space="preserve">QUY TRÌNH 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(A)</w:t>
      </w:r>
      <w:r w:rsidR="00B85131"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XÉT NGHIỆM ĐỊNH TÍNH (XÉT NGHIỆM SÀNG LỌC)</w:t>
      </w: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F08C3" w:rsidRPr="00B85131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(25</w:t>
      </w:r>
      <w:r w:rsidR="0078231B" w:rsidRPr="00B85131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8231B" w:rsidRPr="00B85131">
        <w:rPr>
          <w:rFonts w:ascii="Times New Roman" w:hAnsi="Times New Roman" w:cs="Times New Roman"/>
          <w:sz w:val="26"/>
          <w:szCs w:val="26"/>
          <w:lang w:val="en-AU"/>
        </w:rPr>
        <w:t>µl</w:t>
      </w: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hử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Trộn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hỗn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Lắc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nhẹ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1-2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út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(100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ngưng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</w:p>
    <w:p w:rsidR="00D03CF5" w:rsidRDefault="00D03CF5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 THÍCH KẾT QUẢ:</w:t>
      </w:r>
    </w:p>
    <w:p w:rsidR="004F08C3" w:rsidRPr="004F08C3" w:rsidRDefault="00B85131" w:rsidP="00D03CF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ngưng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1-2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ASO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ngưng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ASO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(B)</w:t>
      </w:r>
      <w:r w:rsidR="00576D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85131"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 NGHIỆM BÁN ĐỊNH LƯỢNG</w:t>
      </w: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2, 1: 4, 1: 8, </w:t>
      </w: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1:16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</w:p>
    <w:p w:rsidR="004F08C3" w:rsidRPr="00B85131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ống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lọc</w:t>
      </w:r>
      <w:proofErr w:type="spellEnd"/>
      <w:r w:rsidR="00B85131" w:rsidRPr="00B85131">
        <w:rPr>
          <w:rFonts w:ascii="Times New Roman" w:hAnsi="Times New Roman" w:cs="Times New Roman"/>
          <w:sz w:val="26"/>
          <w:szCs w:val="26"/>
        </w:rPr>
        <w:t xml:space="preserve"> </w:t>
      </w:r>
      <w:r w:rsidRPr="00B85131">
        <w:rPr>
          <w:rFonts w:ascii="Times New Roman" w:hAnsi="Times New Roman" w:cs="Times New Roman"/>
          <w:sz w:val="26"/>
          <w:szCs w:val="26"/>
        </w:rPr>
        <w:t>(A.)</w:t>
      </w:r>
    </w:p>
    <w:p w:rsidR="00D03CF5" w:rsidRDefault="00D03CF5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 THÍCH KẾT QUẢ: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ASO.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ASO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nhạy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ASO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IU / ml = D x S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 =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</w:t>
      </w:r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ản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</w:p>
    <w:p w:rsidR="004F08C3" w:rsidRPr="00B85131" w:rsidRDefault="004F08C3" w:rsidP="00D0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131">
        <w:rPr>
          <w:rFonts w:ascii="Times New Roman" w:hAnsi="Times New Roman" w:cs="Times New Roman"/>
          <w:sz w:val="26"/>
          <w:szCs w:val="26"/>
        </w:rPr>
        <w:t xml:space="preserve">S =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nhạy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200 IU / ml.</w:t>
      </w:r>
      <w:r w:rsidRPr="00B85131">
        <w:rPr>
          <w:rFonts w:ascii="Times New Roman" w:hAnsi="Times New Roman" w:cs="Times New Roman"/>
          <w:sz w:val="26"/>
          <w:szCs w:val="26"/>
        </w:rPr>
        <w:tab/>
      </w:r>
    </w:p>
    <w:p w:rsidR="00D03CF5" w:rsidRDefault="00D03CF5" w:rsidP="00576DD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F08C3" w:rsidRPr="00B85131" w:rsidRDefault="00352557" w:rsidP="00D03C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ĐỘ NHẠ</w:t>
      </w:r>
      <w:r w:rsidR="00576DD1">
        <w:rPr>
          <w:rFonts w:ascii="Times New Roman" w:hAnsi="Times New Roman" w:cs="Times New Roman"/>
          <w:b/>
          <w:sz w:val="26"/>
          <w:szCs w:val="26"/>
        </w:rPr>
        <w:t>Y</w:t>
      </w:r>
      <w:r w:rsidR="004F08C3" w:rsidRPr="00B85131">
        <w:rPr>
          <w:rFonts w:ascii="Times New Roman" w:hAnsi="Times New Roman" w:cs="Times New Roman"/>
          <w:b/>
          <w:sz w:val="26"/>
          <w:szCs w:val="26"/>
        </w:rPr>
        <w:t>:</w:t>
      </w:r>
    </w:p>
    <w:p w:rsidR="00352557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nhạy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 IU / ml.</w:t>
      </w:r>
    </w:p>
    <w:p w:rsidR="00D03CF5" w:rsidRDefault="00D03CF5" w:rsidP="00576D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F08C3" w:rsidRPr="004F08C3" w:rsidRDefault="00352557" w:rsidP="00576D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THỨC</w:t>
      </w:r>
      <w:r w:rsidR="004F08C3"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KIỂM SOÁT CHẤT LƯỢNG:</w:t>
      </w:r>
    </w:p>
    <w:p w:rsidR="004F08C3" w:rsidRPr="004F08C3" w:rsidRDefault="004F08C3" w:rsidP="00576DD1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8231B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D03C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4F08C3" w:rsidRPr="00B85131" w:rsidRDefault="00576DD1" w:rsidP="00D03CF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sẵn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4F08C3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B85131" w:rsidRDefault="004F08C3" w:rsidP="00D03CF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Trộn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B85131" w:rsidRDefault="004F08C3" w:rsidP="00D03CF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B85131" w:rsidRDefault="004F08C3" w:rsidP="00D03CF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576D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lâm</w:t>
      </w:r>
      <w:proofErr w:type="spellEnd"/>
      <w:r w:rsidR="00576DD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="00576DD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6DD1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</w:p>
    <w:p w:rsidR="004F08C3" w:rsidRPr="00B85131" w:rsidRDefault="004F08C3" w:rsidP="00D03CF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lipaemia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máu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DD1" w:rsidRDefault="004F08C3" w:rsidP="00D03CF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="00352557"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mỉ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08C3" w:rsidRPr="004F08C3" w:rsidRDefault="004F08C3" w:rsidP="00576DD1">
      <w:pPr>
        <w:shd w:val="clear" w:color="auto" w:fill="FFFFFF" w:themeFill="background1"/>
        <w:spacing w:after="120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08C3" w:rsidRPr="00B85131" w:rsidRDefault="004F08C3" w:rsidP="00576DD1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7E56D9" w:rsidRPr="00B85131" w:rsidRDefault="007E56D9" w:rsidP="00576DD1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7E56D9" w:rsidRPr="00B85131" w:rsidSect="00D03CF5"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69C"/>
    <w:multiLevelType w:val="hybridMultilevel"/>
    <w:tmpl w:val="470E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9"/>
    <w:rsid w:val="00352557"/>
    <w:rsid w:val="003A08DC"/>
    <w:rsid w:val="004F08C3"/>
    <w:rsid w:val="005539EA"/>
    <w:rsid w:val="00576DD1"/>
    <w:rsid w:val="005E0F92"/>
    <w:rsid w:val="0078231B"/>
    <w:rsid w:val="007E56D9"/>
    <w:rsid w:val="009713F4"/>
    <w:rsid w:val="00B85131"/>
    <w:rsid w:val="00D03CF5"/>
    <w:rsid w:val="00D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786"/>
  <w15:chartTrackingRefBased/>
  <w15:docId w15:val="{7C8CDE4E-ECB2-4BEF-8460-F9DE047C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4F08C3"/>
  </w:style>
  <w:style w:type="table" w:styleId="TableGrid">
    <w:name w:val="Table Grid"/>
    <w:basedOn w:val="TableNormal"/>
    <w:uiPriority w:val="39"/>
    <w:rsid w:val="0097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2020-01-11T03:18:00Z</dcterms:created>
  <dcterms:modified xsi:type="dcterms:W3CDTF">2020-01-11T05:20:00Z</dcterms:modified>
</cp:coreProperties>
</file>